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p w:rsidR="00294CF8" w:rsidRDefault="00294CF8" w:rsidP="00294CF8">
      <w:pPr>
        <w:widowControl w:val="0"/>
        <w:autoSpaceDE w:val="0"/>
        <w:autoSpaceDN w:val="0"/>
        <w:adjustRightInd w:val="0"/>
        <w:ind w:left="6237" w:right="-86"/>
        <w:jc w:val="both"/>
        <w:rPr>
          <w:b/>
          <w:bCs/>
        </w:rPr>
      </w:pPr>
      <w:r>
        <w:rPr>
          <w:b/>
          <w:bCs/>
        </w:rPr>
        <w:t>ЗАТВЕРДЖЕНО</w:t>
      </w:r>
    </w:p>
    <w:p w:rsidR="00294CF8" w:rsidRDefault="00294CF8" w:rsidP="00294CF8">
      <w:pPr>
        <w:widowControl w:val="0"/>
        <w:autoSpaceDE w:val="0"/>
        <w:autoSpaceDN w:val="0"/>
        <w:adjustRightInd w:val="0"/>
        <w:ind w:left="6237" w:right="-86"/>
        <w:rPr>
          <w:bCs/>
        </w:rPr>
      </w:pPr>
      <w:r>
        <w:rPr>
          <w:bCs/>
        </w:rPr>
        <w:t>наказ ЗМУ ДМС</w:t>
      </w:r>
    </w:p>
    <w:p w:rsidR="00294CF8" w:rsidRDefault="00294CF8" w:rsidP="00294CF8">
      <w:pPr>
        <w:widowControl w:val="0"/>
        <w:autoSpaceDE w:val="0"/>
        <w:autoSpaceDN w:val="0"/>
        <w:adjustRightInd w:val="0"/>
        <w:ind w:left="6237" w:right="-86"/>
        <w:jc w:val="both"/>
        <w:rPr>
          <w:bCs/>
          <w:u w:val="single"/>
        </w:rPr>
      </w:pPr>
      <w:r>
        <w:rPr>
          <w:bCs/>
          <w:u w:val="single"/>
        </w:rPr>
        <w:t>17.11.2025 № 75</w:t>
      </w:r>
    </w:p>
    <w:p w:rsidR="00294CF8" w:rsidRDefault="00294CF8" w:rsidP="002976B4">
      <w:pPr>
        <w:jc w:val="center"/>
        <w:rPr>
          <w:rFonts w:eastAsia="Times New Roman" w:cs="Times New Roman"/>
          <w:b/>
          <w:caps/>
          <w:sz w:val="20"/>
          <w:szCs w:val="20"/>
          <w:lang w:eastAsia="uk-UA"/>
        </w:rPr>
      </w:pPr>
    </w:p>
    <w:p w:rsidR="00294CF8" w:rsidRDefault="00294CF8" w:rsidP="002976B4">
      <w:pPr>
        <w:jc w:val="center"/>
        <w:rPr>
          <w:rFonts w:eastAsia="Times New Roman" w:cs="Times New Roman"/>
          <w:b/>
          <w:caps/>
          <w:sz w:val="20"/>
          <w:szCs w:val="20"/>
          <w:lang w:eastAsia="uk-UA"/>
        </w:rPr>
      </w:pPr>
    </w:p>
    <w:p w:rsidR="00294CF8" w:rsidRDefault="00294CF8" w:rsidP="002976B4">
      <w:pPr>
        <w:jc w:val="center"/>
        <w:rPr>
          <w:rFonts w:eastAsia="Times New Roman" w:cs="Times New Roman"/>
          <w:b/>
          <w:caps/>
          <w:sz w:val="20"/>
          <w:szCs w:val="20"/>
          <w:lang w:eastAsia="uk-UA"/>
        </w:rPr>
      </w:pPr>
    </w:p>
    <w:p w:rsidR="00294CF8" w:rsidRDefault="00294CF8" w:rsidP="002976B4">
      <w:pPr>
        <w:jc w:val="center"/>
        <w:rPr>
          <w:rFonts w:eastAsia="Times New Roman" w:cs="Times New Roman"/>
          <w:b/>
          <w:caps/>
          <w:sz w:val="20"/>
          <w:szCs w:val="20"/>
          <w:lang w:eastAsia="uk-UA"/>
        </w:rPr>
      </w:pPr>
    </w:p>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A96D9A" w:rsidRPr="00EA2934" w:rsidRDefault="00C7597C" w:rsidP="00A96D9A">
      <w:pPr>
        <w:jc w:val="center"/>
        <w:rPr>
          <w:b/>
          <w:sz w:val="24"/>
          <w:szCs w:val="24"/>
          <w:u w:val="single"/>
          <w:lang w:eastAsia="uk-UA"/>
        </w:rPr>
      </w:pPr>
      <w:r w:rsidRPr="00C7597C">
        <w:rPr>
          <w:b/>
          <w:sz w:val="24"/>
          <w:u w:val="single"/>
          <w:lang w:eastAsia="uk-UA"/>
        </w:rPr>
        <w:t xml:space="preserve">Івано-Франківський </w:t>
      </w:r>
      <w:r w:rsidR="00A96D9A" w:rsidRPr="00EA2934">
        <w:rPr>
          <w:b/>
          <w:sz w:val="24"/>
          <w:szCs w:val="24"/>
          <w:u w:val="single"/>
          <w:lang w:eastAsia="uk-UA"/>
        </w:rPr>
        <w:t xml:space="preserve">відділ </w:t>
      </w:r>
      <w:r w:rsidR="00A96D9A">
        <w:rPr>
          <w:b/>
          <w:sz w:val="24"/>
          <w:szCs w:val="24"/>
          <w:u w:val="single"/>
          <w:lang w:eastAsia="uk-UA"/>
        </w:rPr>
        <w:t>ЗМУ ДМС</w:t>
      </w:r>
    </w:p>
    <w:p w:rsidR="00A96D9A" w:rsidRPr="00900245" w:rsidRDefault="00A96D9A" w:rsidP="00A96D9A">
      <w:pPr>
        <w:jc w:val="center"/>
        <w:rPr>
          <w:rFonts w:eastAsia="Times New Roman" w:cs="Times New Roman"/>
          <w:sz w:val="20"/>
          <w:szCs w:val="20"/>
          <w:lang w:eastAsia="uk-UA"/>
        </w:rPr>
      </w:pPr>
      <w:r w:rsidRPr="00900245">
        <w:rPr>
          <w:rFonts w:eastAsia="Times New Roman" w:cs="Times New Roman"/>
          <w:sz w:val="20"/>
          <w:szCs w:val="20"/>
          <w:lang w:eastAsia="uk-UA"/>
        </w:rPr>
        <w:t xml:space="preserve"> ( найменування суб’єкта надання адміністративної послуги)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65"/>
        <w:gridCol w:w="2845"/>
        <w:gridCol w:w="13"/>
        <w:gridCol w:w="6366"/>
      </w:tblGrid>
      <w:tr w:rsidR="002976B4" w:rsidRPr="00BE7915" w:rsidTr="00B76B36">
        <w:trPr>
          <w:trHeight w:val="244"/>
        </w:trPr>
        <w:tc>
          <w:tcPr>
            <w:tcW w:w="9889" w:type="dxa"/>
            <w:gridSpan w:val="4"/>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A96D9A" w:rsidRPr="00BE7915" w:rsidTr="00456BCC">
        <w:trPr>
          <w:trHeight w:val="244"/>
        </w:trPr>
        <w:tc>
          <w:tcPr>
            <w:tcW w:w="3510" w:type="dxa"/>
            <w:gridSpan w:val="2"/>
            <w:tcBorders>
              <w:top w:val="single" w:sz="4" w:space="0" w:color="000000"/>
              <w:left w:val="single" w:sz="4" w:space="0" w:color="000000"/>
              <w:bottom w:val="single" w:sz="4" w:space="0" w:color="000000"/>
              <w:right w:val="single" w:sz="4" w:space="0" w:color="auto"/>
            </w:tcBorders>
            <w:vAlign w:val="center"/>
          </w:tcPr>
          <w:p w:rsidR="00A96D9A" w:rsidRPr="00BE7915" w:rsidRDefault="00A96D9A" w:rsidP="00DF6759">
            <w:pPr>
              <w:jc w:val="both"/>
              <w:rPr>
                <w:rFonts w:eastAsia="Times New Roman" w:cs="Times New Roman"/>
                <w:sz w:val="20"/>
                <w:szCs w:val="20"/>
                <w:lang w:eastAsia="uk-UA"/>
              </w:rPr>
            </w:pPr>
            <w:r w:rsidRPr="00BE7915">
              <w:rPr>
                <w:rFonts w:eastAsia="Times New Roman" w:cs="Times New Roman"/>
                <w:sz w:val="20"/>
                <w:szCs w:val="20"/>
                <w:lang w:eastAsia="ru-RU"/>
              </w:rPr>
              <w:t>Найменування органу, в якому здійснюється обслуговування суб’єкта звернення</w:t>
            </w:r>
          </w:p>
        </w:tc>
        <w:tc>
          <w:tcPr>
            <w:tcW w:w="6379" w:type="dxa"/>
            <w:gridSpan w:val="2"/>
            <w:tcBorders>
              <w:top w:val="single" w:sz="4" w:space="0" w:color="000000"/>
              <w:left w:val="single" w:sz="4" w:space="0" w:color="auto"/>
              <w:bottom w:val="single" w:sz="4" w:space="0" w:color="000000"/>
              <w:right w:val="single" w:sz="4" w:space="0" w:color="000000"/>
            </w:tcBorders>
          </w:tcPr>
          <w:p w:rsidR="00A96D9A" w:rsidRDefault="00A96D9A" w:rsidP="00E15366">
            <w:pPr>
              <w:jc w:val="both"/>
              <w:rPr>
                <w:sz w:val="20"/>
                <w:szCs w:val="20"/>
              </w:rPr>
            </w:pPr>
          </w:p>
          <w:p w:rsidR="00A96D9A" w:rsidRPr="006E1B91" w:rsidRDefault="00C7597C" w:rsidP="00E15366">
            <w:pPr>
              <w:jc w:val="both"/>
              <w:rPr>
                <w:rFonts w:eastAsia="Times New Roman" w:cs="Times New Roman"/>
                <w:sz w:val="20"/>
                <w:szCs w:val="20"/>
                <w:lang w:eastAsia="uk-UA"/>
              </w:rPr>
            </w:pPr>
            <w:r>
              <w:rPr>
                <w:sz w:val="20"/>
                <w:szCs w:val="20"/>
              </w:rPr>
              <w:t>Івано-Франківський відділ ЗМУ ДМС</w:t>
            </w:r>
          </w:p>
        </w:tc>
      </w:tr>
      <w:tr w:rsidR="00A96D9A"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2858" w:type="dxa"/>
            <w:gridSpan w:val="2"/>
            <w:tcBorders>
              <w:top w:val="single" w:sz="4" w:space="0" w:color="000000"/>
              <w:left w:val="single" w:sz="4" w:space="0" w:color="000000"/>
              <w:bottom w:val="single" w:sz="4" w:space="0" w:color="000000"/>
              <w:right w:val="single" w:sz="4" w:space="0" w:color="auto"/>
            </w:tcBorders>
            <w:vAlign w:val="center"/>
          </w:tcPr>
          <w:p w:rsidR="00A96D9A" w:rsidRPr="00A96D9A" w:rsidRDefault="00A96D9A" w:rsidP="00142E27">
            <w:pPr>
              <w:jc w:val="center"/>
              <w:rPr>
                <w:rFonts w:eastAsia="Times New Roman" w:cs="Times New Roman"/>
                <w:sz w:val="20"/>
                <w:szCs w:val="20"/>
                <w:lang w:eastAsia="uk-UA"/>
              </w:rPr>
            </w:pPr>
            <w:r w:rsidRPr="00A96D9A">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rsidR="00C7597C" w:rsidRPr="00704025" w:rsidRDefault="00C7597C" w:rsidP="00C7597C">
            <w:pPr>
              <w:rPr>
                <w:sz w:val="20"/>
                <w:szCs w:val="16"/>
              </w:rPr>
            </w:pPr>
            <w:r w:rsidRPr="00704025">
              <w:rPr>
                <w:sz w:val="20"/>
                <w:szCs w:val="16"/>
              </w:rPr>
              <w:t>76000, м. Івано-Франківськ, вул. Гнатюка, 29</w:t>
            </w:r>
          </w:p>
          <w:p w:rsidR="00A96D9A" w:rsidRPr="00E8675B" w:rsidRDefault="00A96D9A" w:rsidP="00E15366">
            <w:pPr>
              <w:jc w:val="both"/>
              <w:rPr>
                <w:rFonts w:ascii="Verdana" w:eastAsia="Times New Roman" w:hAnsi="Verdana" w:cs="Times New Roman"/>
                <w:sz w:val="16"/>
                <w:szCs w:val="16"/>
                <w:lang w:eastAsia="uk-UA"/>
              </w:rPr>
            </w:pPr>
          </w:p>
        </w:tc>
      </w:tr>
      <w:tr w:rsidR="00A96D9A"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A96D9A" w:rsidRPr="00A96D9A" w:rsidRDefault="00A96D9A" w:rsidP="00B76B36">
            <w:pPr>
              <w:jc w:val="center"/>
              <w:rPr>
                <w:rFonts w:eastAsia="Times New Roman" w:cs="Times New Roman"/>
                <w:sz w:val="20"/>
                <w:szCs w:val="20"/>
                <w:lang w:eastAsia="uk-UA"/>
              </w:rPr>
            </w:pPr>
            <w:r w:rsidRPr="00A96D9A">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tblPr>
            <w:tblGrid>
              <w:gridCol w:w="1731"/>
              <w:gridCol w:w="1895"/>
              <w:gridCol w:w="2524"/>
            </w:tblGrid>
            <w:tr w:rsidR="00A96D9A" w:rsidRPr="00352337"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Дні тижня</w:t>
                  </w:r>
                </w:p>
              </w:tc>
              <w:tc>
                <w:tcPr>
                  <w:tcW w:w="1541" w:type="pct"/>
                  <w:shd w:val="clear" w:color="auto" w:fill="auto"/>
                </w:tcPr>
                <w:p w:rsidR="00A96D9A" w:rsidRPr="00352337" w:rsidRDefault="00A96D9A" w:rsidP="00E15366">
                  <w:pPr>
                    <w:rPr>
                      <w:sz w:val="20"/>
                      <w:szCs w:val="20"/>
                    </w:rPr>
                  </w:pPr>
                  <w:r w:rsidRPr="00352337">
                    <w:rPr>
                      <w:sz w:val="20"/>
                      <w:szCs w:val="20"/>
                    </w:rPr>
                    <w:t>Робочі години</w:t>
                  </w:r>
                </w:p>
              </w:tc>
              <w:tc>
                <w:tcPr>
                  <w:tcW w:w="2052" w:type="pct"/>
                  <w:shd w:val="clear" w:color="auto" w:fill="auto"/>
                </w:tcPr>
                <w:p w:rsidR="00A96D9A" w:rsidRPr="00352337" w:rsidRDefault="00A96D9A" w:rsidP="00E15366">
                  <w:pPr>
                    <w:rPr>
                      <w:sz w:val="20"/>
                      <w:szCs w:val="20"/>
                    </w:rPr>
                  </w:pPr>
                  <w:r>
                    <w:rPr>
                      <w:sz w:val="20"/>
                      <w:szCs w:val="20"/>
                    </w:rPr>
                    <w:t>Обідня перерва</w:t>
                  </w:r>
                </w:p>
              </w:tc>
            </w:tr>
            <w:tr w:rsidR="00A96D9A" w:rsidRPr="00352337"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понеділок</w:t>
                  </w:r>
                </w:p>
              </w:tc>
              <w:tc>
                <w:tcPr>
                  <w:tcW w:w="1541" w:type="pct"/>
                  <w:shd w:val="clear" w:color="auto" w:fill="auto"/>
                </w:tcPr>
                <w:p w:rsidR="00A96D9A" w:rsidRPr="00352337" w:rsidRDefault="00A96D9A" w:rsidP="00E15366">
                  <w:pPr>
                    <w:rPr>
                      <w:sz w:val="20"/>
                      <w:szCs w:val="20"/>
                    </w:rPr>
                  </w:pPr>
                  <w:r>
                    <w:rPr>
                      <w:sz w:val="20"/>
                      <w:szCs w:val="20"/>
                    </w:rPr>
                    <w:t>в</w:t>
                  </w:r>
                  <w:r w:rsidRPr="00352337">
                    <w:rPr>
                      <w:sz w:val="20"/>
                      <w:szCs w:val="20"/>
                    </w:rPr>
                    <w:t>ихідний</w:t>
                  </w:r>
                </w:p>
              </w:tc>
              <w:tc>
                <w:tcPr>
                  <w:tcW w:w="2052" w:type="pct"/>
                  <w:shd w:val="clear" w:color="auto" w:fill="auto"/>
                </w:tcPr>
                <w:p w:rsidR="00A96D9A" w:rsidRPr="00352337" w:rsidRDefault="00A96D9A" w:rsidP="00E15366">
                  <w:pPr>
                    <w:rPr>
                      <w:sz w:val="20"/>
                      <w:szCs w:val="20"/>
                    </w:rPr>
                  </w:pPr>
                  <w:r>
                    <w:rPr>
                      <w:sz w:val="20"/>
                      <w:szCs w:val="20"/>
                    </w:rPr>
                    <w:t>в</w:t>
                  </w:r>
                  <w:r w:rsidRPr="00352337">
                    <w:rPr>
                      <w:sz w:val="20"/>
                      <w:szCs w:val="20"/>
                    </w:rPr>
                    <w:t>ихідний</w:t>
                  </w:r>
                </w:p>
              </w:tc>
            </w:tr>
            <w:tr w:rsidR="00A96D9A"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вівторок</w:t>
                  </w:r>
                </w:p>
              </w:tc>
              <w:tc>
                <w:tcPr>
                  <w:tcW w:w="1541" w:type="pct"/>
                  <w:shd w:val="clear" w:color="auto" w:fill="auto"/>
                </w:tcPr>
                <w:p w:rsidR="00A96D9A" w:rsidRPr="00352337" w:rsidRDefault="00A96D9A" w:rsidP="00E15366">
                  <w:pPr>
                    <w:rPr>
                      <w:sz w:val="20"/>
                      <w:szCs w:val="20"/>
                    </w:rPr>
                  </w:pPr>
                  <w:r>
                    <w:rPr>
                      <w:sz w:val="20"/>
                      <w:szCs w:val="20"/>
                    </w:rPr>
                    <w:t>9:00 – 18:</w:t>
                  </w:r>
                  <w:r w:rsidRPr="00352337">
                    <w:rPr>
                      <w:sz w:val="20"/>
                      <w:szCs w:val="20"/>
                    </w:rPr>
                    <w:t>00</w:t>
                  </w:r>
                </w:p>
              </w:tc>
              <w:tc>
                <w:tcPr>
                  <w:tcW w:w="2052" w:type="pct"/>
                  <w:shd w:val="clear" w:color="auto" w:fill="auto"/>
                </w:tcPr>
                <w:p w:rsidR="00A96D9A" w:rsidRDefault="00A96D9A" w:rsidP="00E15366">
                  <w:r>
                    <w:rPr>
                      <w:sz w:val="20"/>
                      <w:szCs w:val="20"/>
                    </w:rPr>
                    <w:t>13:00 – 13:</w:t>
                  </w:r>
                  <w:r w:rsidRPr="00120D8B">
                    <w:rPr>
                      <w:sz w:val="20"/>
                      <w:szCs w:val="20"/>
                    </w:rPr>
                    <w:t>45</w:t>
                  </w:r>
                </w:p>
              </w:tc>
            </w:tr>
            <w:tr w:rsidR="00A96D9A"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середа</w:t>
                  </w:r>
                </w:p>
              </w:tc>
              <w:tc>
                <w:tcPr>
                  <w:tcW w:w="1541" w:type="pct"/>
                  <w:shd w:val="clear" w:color="auto" w:fill="auto"/>
                </w:tcPr>
                <w:p w:rsidR="00A96D9A" w:rsidRPr="00352337" w:rsidRDefault="00A96D9A" w:rsidP="00E15366">
                  <w:pPr>
                    <w:rPr>
                      <w:sz w:val="20"/>
                      <w:szCs w:val="20"/>
                    </w:rPr>
                  </w:pPr>
                  <w:r>
                    <w:rPr>
                      <w:sz w:val="20"/>
                      <w:szCs w:val="20"/>
                    </w:rPr>
                    <w:t>9:00 – 18:</w:t>
                  </w:r>
                  <w:r w:rsidRPr="00352337">
                    <w:rPr>
                      <w:sz w:val="20"/>
                      <w:szCs w:val="20"/>
                    </w:rPr>
                    <w:t>00</w:t>
                  </w:r>
                </w:p>
              </w:tc>
              <w:tc>
                <w:tcPr>
                  <w:tcW w:w="2052" w:type="pct"/>
                  <w:shd w:val="clear" w:color="auto" w:fill="auto"/>
                </w:tcPr>
                <w:p w:rsidR="00A96D9A" w:rsidRDefault="00A96D9A" w:rsidP="00E15366">
                  <w:r>
                    <w:rPr>
                      <w:sz w:val="20"/>
                      <w:szCs w:val="20"/>
                    </w:rPr>
                    <w:t>13:00 – 13:</w:t>
                  </w:r>
                  <w:r w:rsidRPr="00120D8B">
                    <w:rPr>
                      <w:sz w:val="20"/>
                      <w:szCs w:val="20"/>
                    </w:rPr>
                    <w:t>45</w:t>
                  </w:r>
                </w:p>
              </w:tc>
            </w:tr>
            <w:tr w:rsidR="00A96D9A" w:rsidTr="00E15366">
              <w:trPr>
                <w:trHeight w:val="253"/>
              </w:trPr>
              <w:tc>
                <w:tcPr>
                  <w:tcW w:w="1407" w:type="pct"/>
                  <w:shd w:val="clear" w:color="auto" w:fill="auto"/>
                  <w:vAlign w:val="center"/>
                </w:tcPr>
                <w:p w:rsidR="00A96D9A" w:rsidRPr="00352337" w:rsidRDefault="00A96D9A" w:rsidP="00E15366">
                  <w:pPr>
                    <w:rPr>
                      <w:sz w:val="20"/>
                      <w:szCs w:val="20"/>
                    </w:rPr>
                  </w:pPr>
                  <w:r w:rsidRPr="00352337">
                    <w:rPr>
                      <w:sz w:val="20"/>
                      <w:szCs w:val="20"/>
                    </w:rPr>
                    <w:t>четвер</w:t>
                  </w:r>
                </w:p>
              </w:tc>
              <w:tc>
                <w:tcPr>
                  <w:tcW w:w="1541" w:type="pct"/>
                  <w:shd w:val="clear" w:color="auto" w:fill="auto"/>
                  <w:vAlign w:val="center"/>
                </w:tcPr>
                <w:p w:rsidR="00A96D9A" w:rsidRPr="00352337" w:rsidRDefault="00A96D9A" w:rsidP="00E15366">
                  <w:pPr>
                    <w:rPr>
                      <w:sz w:val="20"/>
                      <w:szCs w:val="20"/>
                    </w:rPr>
                  </w:pPr>
                  <w:r>
                    <w:rPr>
                      <w:sz w:val="20"/>
                      <w:szCs w:val="20"/>
                    </w:rPr>
                    <w:t>9:00 – 18:</w:t>
                  </w:r>
                  <w:r w:rsidRPr="00352337">
                    <w:rPr>
                      <w:sz w:val="20"/>
                      <w:szCs w:val="20"/>
                    </w:rPr>
                    <w:t>00</w:t>
                  </w:r>
                </w:p>
              </w:tc>
              <w:tc>
                <w:tcPr>
                  <w:tcW w:w="2052" w:type="pct"/>
                  <w:shd w:val="clear" w:color="auto" w:fill="auto"/>
                </w:tcPr>
                <w:p w:rsidR="00A96D9A" w:rsidRDefault="00A96D9A" w:rsidP="00E15366">
                  <w:r>
                    <w:rPr>
                      <w:sz w:val="20"/>
                      <w:szCs w:val="20"/>
                    </w:rPr>
                    <w:t>13:00 – 13:</w:t>
                  </w:r>
                  <w:r w:rsidRPr="00120D8B">
                    <w:rPr>
                      <w:sz w:val="20"/>
                      <w:szCs w:val="20"/>
                    </w:rPr>
                    <w:t>45</w:t>
                  </w:r>
                </w:p>
              </w:tc>
            </w:tr>
            <w:tr w:rsidR="00A96D9A"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п’ятниця</w:t>
                  </w:r>
                </w:p>
              </w:tc>
              <w:tc>
                <w:tcPr>
                  <w:tcW w:w="1541" w:type="pct"/>
                  <w:shd w:val="clear" w:color="auto" w:fill="auto"/>
                </w:tcPr>
                <w:p w:rsidR="00A96D9A" w:rsidRPr="00352337" w:rsidRDefault="00A96D9A" w:rsidP="00E15366">
                  <w:pPr>
                    <w:rPr>
                      <w:sz w:val="20"/>
                      <w:szCs w:val="20"/>
                    </w:rPr>
                  </w:pPr>
                  <w:r>
                    <w:rPr>
                      <w:sz w:val="20"/>
                      <w:szCs w:val="20"/>
                    </w:rPr>
                    <w:t>9:00 – 18:</w:t>
                  </w:r>
                  <w:r w:rsidRPr="00352337">
                    <w:rPr>
                      <w:sz w:val="20"/>
                      <w:szCs w:val="20"/>
                    </w:rPr>
                    <w:t>00</w:t>
                  </w:r>
                </w:p>
              </w:tc>
              <w:tc>
                <w:tcPr>
                  <w:tcW w:w="2052" w:type="pct"/>
                  <w:shd w:val="clear" w:color="auto" w:fill="auto"/>
                </w:tcPr>
                <w:p w:rsidR="00A96D9A" w:rsidRDefault="00A96D9A" w:rsidP="00E15366">
                  <w:r>
                    <w:rPr>
                      <w:sz w:val="20"/>
                      <w:szCs w:val="20"/>
                    </w:rPr>
                    <w:t>13:00 – 13:</w:t>
                  </w:r>
                  <w:r w:rsidRPr="00120D8B">
                    <w:rPr>
                      <w:sz w:val="20"/>
                      <w:szCs w:val="20"/>
                    </w:rPr>
                    <w:t>45</w:t>
                  </w:r>
                </w:p>
              </w:tc>
            </w:tr>
            <w:tr w:rsidR="00A96D9A" w:rsidRPr="00352337"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субота</w:t>
                  </w:r>
                </w:p>
              </w:tc>
              <w:tc>
                <w:tcPr>
                  <w:tcW w:w="1541" w:type="pct"/>
                  <w:shd w:val="clear" w:color="auto" w:fill="auto"/>
                </w:tcPr>
                <w:p w:rsidR="00A96D9A" w:rsidRPr="00352337" w:rsidRDefault="00A96D9A" w:rsidP="00E15366">
                  <w:pPr>
                    <w:rPr>
                      <w:sz w:val="20"/>
                      <w:szCs w:val="20"/>
                    </w:rPr>
                  </w:pPr>
                  <w:r>
                    <w:rPr>
                      <w:sz w:val="20"/>
                      <w:szCs w:val="20"/>
                    </w:rPr>
                    <w:t>8:00 – 15:</w:t>
                  </w:r>
                  <w:r w:rsidRPr="00352337">
                    <w:rPr>
                      <w:sz w:val="20"/>
                      <w:szCs w:val="20"/>
                    </w:rPr>
                    <w:t>45</w:t>
                  </w:r>
                </w:p>
              </w:tc>
              <w:tc>
                <w:tcPr>
                  <w:tcW w:w="2052" w:type="pct"/>
                  <w:shd w:val="clear" w:color="auto" w:fill="auto"/>
                </w:tcPr>
                <w:p w:rsidR="00A96D9A" w:rsidRPr="00352337" w:rsidRDefault="00A96D9A" w:rsidP="00E15366">
                  <w:pPr>
                    <w:rPr>
                      <w:sz w:val="20"/>
                      <w:szCs w:val="20"/>
                    </w:rPr>
                  </w:pPr>
                  <w:r>
                    <w:rPr>
                      <w:sz w:val="20"/>
                      <w:szCs w:val="20"/>
                    </w:rPr>
                    <w:t>12:00 – 12:</w:t>
                  </w:r>
                  <w:r w:rsidRPr="00352337">
                    <w:rPr>
                      <w:sz w:val="20"/>
                      <w:szCs w:val="20"/>
                    </w:rPr>
                    <w:t>45</w:t>
                  </w:r>
                </w:p>
              </w:tc>
            </w:tr>
            <w:tr w:rsidR="00A96D9A" w:rsidRPr="00352337" w:rsidTr="00E15366">
              <w:trPr>
                <w:trHeight w:val="253"/>
              </w:trPr>
              <w:tc>
                <w:tcPr>
                  <w:tcW w:w="1407" w:type="pct"/>
                  <w:shd w:val="clear" w:color="auto" w:fill="auto"/>
                </w:tcPr>
                <w:p w:rsidR="00A96D9A" w:rsidRPr="00352337" w:rsidRDefault="00A96D9A" w:rsidP="00E15366">
                  <w:pPr>
                    <w:rPr>
                      <w:sz w:val="20"/>
                      <w:szCs w:val="20"/>
                    </w:rPr>
                  </w:pPr>
                  <w:r w:rsidRPr="00352337">
                    <w:rPr>
                      <w:sz w:val="20"/>
                      <w:szCs w:val="20"/>
                    </w:rPr>
                    <w:t xml:space="preserve">неділя </w:t>
                  </w:r>
                </w:p>
              </w:tc>
              <w:tc>
                <w:tcPr>
                  <w:tcW w:w="1541" w:type="pct"/>
                  <w:shd w:val="clear" w:color="auto" w:fill="auto"/>
                </w:tcPr>
                <w:p w:rsidR="00A96D9A" w:rsidRPr="00352337" w:rsidRDefault="00A96D9A" w:rsidP="00E15366">
                  <w:pPr>
                    <w:rPr>
                      <w:sz w:val="20"/>
                      <w:szCs w:val="20"/>
                    </w:rPr>
                  </w:pPr>
                  <w:r w:rsidRPr="00352337">
                    <w:rPr>
                      <w:sz w:val="20"/>
                      <w:szCs w:val="20"/>
                    </w:rPr>
                    <w:t>вихідний</w:t>
                  </w:r>
                </w:p>
              </w:tc>
              <w:tc>
                <w:tcPr>
                  <w:tcW w:w="2052" w:type="pct"/>
                  <w:shd w:val="clear" w:color="auto" w:fill="auto"/>
                </w:tcPr>
                <w:p w:rsidR="00A96D9A" w:rsidRPr="00352337" w:rsidRDefault="00A96D9A" w:rsidP="00E15366">
                  <w:pPr>
                    <w:rPr>
                      <w:sz w:val="20"/>
                      <w:szCs w:val="20"/>
                    </w:rPr>
                  </w:pPr>
                  <w:r w:rsidRPr="00352337">
                    <w:rPr>
                      <w:sz w:val="20"/>
                      <w:szCs w:val="20"/>
                    </w:rPr>
                    <w:t>вихідний</w:t>
                  </w:r>
                </w:p>
              </w:tc>
            </w:tr>
          </w:tbl>
          <w:p w:rsidR="00A96D9A" w:rsidRPr="00BE7915" w:rsidRDefault="00A96D9A" w:rsidP="00E15366">
            <w:pPr>
              <w:rPr>
                <w:rFonts w:eastAsia="Times New Roman" w:cs="Times New Roman"/>
                <w:sz w:val="20"/>
                <w:szCs w:val="20"/>
                <w:lang w:eastAsia="uk-UA"/>
              </w:rPr>
            </w:pPr>
          </w:p>
        </w:tc>
      </w:tr>
      <w:tr w:rsidR="00A96D9A"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A96D9A" w:rsidRPr="00A96D9A" w:rsidRDefault="00A96D9A" w:rsidP="00B76B36">
            <w:pPr>
              <w:jc w:val="center"/>
              <w:rPr>
                <w:rFonts w:eastAsia="Times New Roman" w:cs="Times New Roman"/>
                <w:sz w:val="20"/>
                <w:szCs w:val="20"/>
                <w:lang w:eastAsia="uk-UA"/>
              </w:rPr>
            </w:pPr>
            <w:r w:rsidRPr="00A96D9A">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rsidR="00C7597C" w:rsidRPr="001052ED" w:rsidRDefault="00C7597C" w:rsidP="00C7597C">
            <w:pPr>
              <w:widowControl w:val="0"/>
              <w:tabs>
                <w:tab w:val="left" w:pos="1888"/>
                <w:tab w:val="center" w:pos="2936"/>
              </w:tabs>
              <w:jc w:val="center"/>
              <w:rPr>
                <w:sz w:val="20"/>
                <w:szCs w:val="20"/>
                <w:lang w:eastAsia="uk-UA"/>
              </w:rPr>
            </w:pPr>
            <w:r w:rsidRPr="001052ED">
              <w:rPr>
                <w:sz w:val="20"/>
                <w:szCs w:val="20"/>
                <w:lang w:eastAsia="uk-UA"/>
              </w:rPr>
              <w:t>0</w:t>
            </w:r>
            <w:r>
              <w:rPr>
                <w:sz w:val="20"/>
                <w:szCs w:val="20"/>
                <w:lang w:eastAsia="uk-UA"/>
              </w:rPr>
              <w:t>342531585</w:t>
            </w:r>
          </w:p>
          <w:p w:rsidR="00C7597C" w:rsidRDefault="003104FA" w:rsidP="00C7597C">
            <w:pPr>
              <w:jc w:val="center"/>
              <w:rPr>
                <w:sz w:val="20"/>
                <w:szCs w:val="20"/>
                <w:lang w:eastAsia="uk-UA"/>
              </w:rPr>
            </w:pPr>
            <w:hyperlink r:id="rId6" w:history="1">
              <w:r w:rsidR="00C7597C" w:rsidRPr="004F1338">
                <w:rPr>
                  <w:rStyle w:val="a5"/>
                  <w:sz w:val="20"/>
                  <w:szCs w:val="20"/>
                  <w:lang w:eastAsia="uk-UA"/>
                </w:rPr>
                <w:t>2610@dmsu.gov.ua</w:t>
              </w:r>
            </w:hyperlink>
            <w:r w:rsidR="00C7597C" w:rsidRPr="001052ED">
              <w:rPr>
                <w:sz w:val="20"/>
                <w:szCs w:val="20"/>
                <w:lang w:eastAsia="uk-UA"/>
              </w:rPr>
              <w:t>,</w:t>
            </w:r>
          </w:p>
          <w:p w:rsidR="00A96D9A" w:rsidRPr="00BE7915" w:rsidRDefault="003104FA" w:rsidP="00C7597C">
            <w:pPr>
              <w:jc w:val="center"/>
              <w:rPr>
                <w:rFonts w:eastAsia="Times New Roman" w:cs="Times New Roman"/>
                <w:sz w:val="20"/>
                <w:szCs w:val="20"/>
                <w:lang w:eastAsia="uk-UA"/>
              </w:rPr>
            </w:pPr>
            <w:hyperlink r:id="rId7" w:history="1">
              <w:r w:rsidR="00C7597C" w:rsidRPr="001052ED">
                <w:rPr>
                  <w:rStyle w:val="a5"/>
                  <w:sz w:val="20"/>
                  <w:szCs w:val="20"/>
                </w:rPr>
                <w:t>http://</w:t>
              </w:r>
              <w:r w:rsidR="00C7597C">
                <w:t xml:space="preserve"> </w:t>
              </w:r>
              <w:r w:rsidR="00C7597C" w:rsidRPr="00704025">
                <w:rPr>
                  <w:rStyle w:val="a5"/>
                  <w:sz w:val="20"/>
                  <w:szCs w:val="20"/>
                </w:rPr>
                <w:t>dmsu.gov.ua/zmu</w:t>
              </w:r>
            </w:hyperlink>
          </w:p>
        </w:tc>
      </w:tr>
      <w:tr w:rsidR="002976B4" w:rsidRPr="00BE7915" w:rsidTr="00B76B36">
        <w:trPr>
          <w:trHeight w:val="210"/>
        </w:trPr>
        <w:tc>
          <w:tcPr>
            <w:tcW w:w="9889" w:type="dxa"/>
            <w:gridSpan w:val="4"/>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6366"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w:t>
            </w:r>
            <w:r w:rsidRPr="007A4282">
              <w:rPr>
                <w:rFonts w:eastAsia="Times New Roman" w:cs="Times New Roman"/>
                <w:sz w:val="20"/>
                <w:szCs w:val="20"/>
                <w:lang w:eastAsia="uk-UA"/>
              </w:rPr>
              <w:lastRenderedPageBreak/>
              <w:t>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lastRenderedPageBreak/>
              <w:t>7.</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6366"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4"/>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2858" w:type="dxa"/>
            <w:gridSpan w:val="2"/>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w:t>
            </w:r>
            <w:r w:rsidRPr="007A4282">
              <w:rPr>
                <w:rFonts w:eastAsia="Times New Roman" w:cs="Times New Roman"/>
                <w:sz w:val="20"/>
                <w:szCs w:val="20"/>
                <w:lang w:eastAsia="uk-UA"/>
              </w:rPr>
              <w:lastRenderedPageBreak/>
              <w:t>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8"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9"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10"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A96D9A">
        <w:trPr>
          <w:trHeight w:val="3735"/>
        </w:trPr>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4"/>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A96D9A" w:rsidRDefault="002976B4" w:rsidP="003923C4">
            <w:pPr>
              <w:jc w:val="center"/>
              <w:rPr>
                <w:rFonts w:eastAsia="Times New Roman" w:cs="Times New Roman"/>
                <w:sz w:val="20"/>
                <w:szCs w:val="20"/>
                <w:lang w:eastAsia="uk-UA"/>
              </w:rPr>
            </w:pPr>
            <w:r w:rsidRPr="00A96D9A">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A96D9A" w:rsidRPr="008F169C" w:rsidRDefault="00A96D9A" w:rsidP="00A96D9A">
            <w:pPr>
              <w:jc w:val="both"/>
              <w:rPr>
                <w:rFonts w:ascii="Verdana" w:eastAsia="Times New Roman" w:hAnsi="Verdana" w:cs="Times New Roman"/>
                <w:i/>
                <w:sz w:val="16"/>
                <w:szCs w:val="16"/>
                <w:lang w:val="ru-RU" w:eastAsia="uk-UA"/>
              </w:rPr>
            </w:pPr>
            <w:r w:rsidRPr="008F169C">
              <w:rPr>
                <w:rFonts w:ascii="Verdana" w:eastAsia="Times New Roman" w:hAnsi="Verdana" w:cs="Times New Roman"/>
                <w:i/>
                <w:sz w:val="16"/>
                <w:szCs w:val="16"/>
                <w:lang w:eastAsia="uk-UA"/>
              </w:rPr>
              <w:t xml:space="preserve">Оформлення (у тому числі замість втраченого або викраденого) та обмін проїзного документа </w:t>
            </w:r>
            <w:r w:rsidR="00685631">
              <w:rPr>
                <w:rFonts w:ascii="Verdana" w:eastAsia="Times New Roman" w:hAnsi="Verdana" w:cs="Times New Roman"/>
                <w:i/>
                <w:sz w:val="16"/>
                <w:szCs w:val="16"/>
                <w:lang w:eastAsia="uk-UA"/>
              </w:rPr>
              <w:t>посвідчення особи без громадянства для виїзду за кордон</w:t>
            </w:r>
            <w:r w:rsidRPr="008F169C">
              <w:rPr>
                <w:rFonts w:ascii="Verdana" w:eastAsia="Times New Roman" w:hAnsi="Verdana" w:cs="Times New Roman"/>
                <w:i/>
                <w:sz w:val="16"/>
                <w:szCs w:val="16"/>
                <w:lang w:eastAsia="uk-UA"/>
              </w:rPr>
              <w:t xml:space="preserve"> у строк протягом 15 робочих днів з дня прийняття необхідних документів, передбачених законодавством.</w:t>
            </w:r>
            <w:r w:rsidRPr="008F169C">
              <w:rPr>
                <w:rFonts w:ascii="Verdana" w:eastAsia="Times New Roman" w:hAnsi="Verdana" w:cs="Times New Roman"/>
                <w:i/>
                <w:sz w:val="16"/>
                <w:szCs w:val="16"/>
                <w:lang w:eastAsia="uk-UA"/>
              </w:rPr>
              <w:tab/>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 xml:space="preserve">Дата здійснення операції :  </w:t>
            </w:r>
          </w:p>
          <w:p w:rsidR="00A96D9A" w:rsidRPr="008F169C" w:rsidRDefault="00A96D9A" w:rsidP="00A96D9A">
            <w:pPr>
              <w:jc w:val="both"/>
              <w:rPr>
                <w:rFonts w:ascii="Verdana" w:eastAsia="Times New Roman" w:hAnsi="Verdana" w:cs="Times New Roman"/>
                <w:b/>
                <w:i/>
                <w:sz w:val="16"/>
                <w:szCs w:val="16"/>
                <w:lang w:eastAsia="uk-UA"/>
              </w:rPr>
            </w:pPr>
            <w:r w:rsidRPr="008F169C">
              <w:rPr>
                <w:rFonts w:ascii="Verdana" w:eastAsia="Times New Roman" w:hAnsi="Verdana" w:cs="Times New Roman"/>
                <w:b/>
                <w:i/>
                <w:sz w:val="16"/>
                <w:szCs w:val="16"/>
                <w:lang w:eastAsia="uk-UA"/>
              </w:rPr>
              <w:lastRenderedPageBreak/>
              <w:t>Сума:</w:t>
            </w:r>
            <w:r w:rsidRPr="008F169C">
              <w:rPr>
                <w:rFonts w:ascii="Verdana" w:eastAsia="Times New Roman" w:hAnsi="Verdana" w:cs="Times New Roman"/>
                <w:b/>
                <w:i/>
                <w:sz w:val="16"/>
                <w:szCs w:val="16"/>
                <w:lang w:eastAsia="uk-UA"/>
              </w:rPr>
              <w:tab/>
              <w:t xml:space="preserve">            6 782,00</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Платник:</w:t>
            </w:r>
            <w:r w:rsidRPr="008F169C">
              <w:rPr>
                <w:rFonts w:ascii="Verdana" w:eastAsia="Times New Roman" w:hAnsi="Verdana" w:cs="Times New Roman"/>
                <w:i/>
                <w:sz w:val="16"/>
                <w:szCs w:val="16"/>
                <w:lang w:eastAsia="uk-UA"/>
              </w:rPr>
              <w:tab/>
              <w:t>П.І.Б. замовника послуг</w:t>
            </w:r>
            <w:r w:rsidRPr="008F169C">
              <w:rPr>
                <w:rFonts w:ascii="Verdana" w:eastAsia="Times New Roman" w:hAnsi="Verdana" w:cs="Times New Roman"/>
                <w:i/>
                <w:sz w:val="16"/>
                <w:szCs w:val="16"/>
                <w:lang w:eastAsia="uk-UA"/>
              </w:rPr>
              <w:tab/>
              <w:t>Код платника</w:t>
            </w:r>
            <w:r w:rsidRPr="008F169C">
              <w:rPr>
                <w:rFonts w:ascii="Verdana" w:eastAsia="Times New Roman" w:hAnsi="Verdana" w:cs="Times New Roman"/>
                <w:i/>
                <w:sz w:val="16"/>
                <w:szCs w:val="16"/>
                <w:lang w:eastAsia="uk-UA"/>
              </w:rPr>
              <w:tab/>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Отримувач:</w:t>
            </w:r>
            <w:r w:rsidRPr="008F169C">
              <w:rPr>
                <w:rFonts w:ascii="Verdana" w:eastAsia="Times New Roman" w:hAnsi="Verdana" w:cs="Times New Roman"/>
                <w:i/>
                <w:sz w:val="16"/>
                <w:szCs w:val="16"/>
                <w:lang w:eastAsia="uk-UA"/>
              </w:rPr>
              <w:tab/>
              <w:t>ЗМУ ДМС</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 xml:space="preserve">Банк:               Держказначейська служба України в  м.Києві </w:t>
            </w:r>
          </w:p>
          <w:p w:rsidR="00A96D9A" w:rsidRPr="008F169C" w:rsidRDefault="00A96D9A" w:rsidP="00A96D9A">
            <w:pPr>
              <w:jc w:val="both"/>
              <w:rPr>
                <w:rFonts w:ascii="Verdana" w:hAnsi="Verdana"/>
                <w:i/>
                <w:sz w:val="16"/>
                <w:szCs w:val="16"/>
                <w:lang w:eastAsia="uk-UA"/>
              </w:rPr>
            </w:pPr>
            <w:r w:rsidRPr="008F169C">
              <w:rPr>
                <w:rFonts w:ascii="Verdana" w:hAnsi="Verdana"/>
                <w:i/>
                <w:sz w:val="16"/>
                <w:szCs w:val="16"/>
                <w:lang w:eastAsia="uk-UA"/>
              </w:rPr>
              <w:t>Код ЄДРПОУ:</w:t>
            </w:r>
            <w:r w:rsidRPr="008F169C">
              <w:rPr>
                <w:rFonts w:ascii="Verdana" w:hAnsi="Verdana"/>
                <w:i/>
                <w:sz w:val="16"/>
                <w:szCs w:val="16"/>
                <w:lang w:eastAsia="uk-UA"/>
              </w:rPr>
              <w:tab/>
              <w:t>Розрахунковий рахунок:</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hAnsi="Verdana"/>
                <w:i/>
                <w:sz w:val="16"/>
                <w:szCs w:val="16"/>
                <w:lang w:eastAsia="uk-UA"/>
              </w:rPr>
              <w:t>45870769</w:t>
            </w:r>
            <w:r w:rsidRPr="008F169C">
              <w:rPr>
                <w:rFonts w:ascii="Verdana" w:hAnsi="Verdana"/>
                <w:i/>
                <w:sz w:val="16"/>
                <w:szCs w:val="16"/>
                <w:lang w:eastAsia="uk-UA"/>
              </w:rPr>
              <w:tab/>
            </w:r>
            <w:r w:rsidRPr="008F169C">
              <w:rPr>
                <w:rFonts w:ascii="Verdana" w:hAnsi="Verdana"/>
                <w:i/>
                <w:iCs/>
                <w:sz w:val="16"/>
                <w:szCs w:val="16"/>
                <w:lang w:val="ru-RU"/>
              </w:rPr>
              <w:t>UA688201720355119077000001687</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Призначення платежу:</w:t>
            </w:r>
            <w:r w:rsidRPr="008F169C">
              <w:rPr>
                <w:rFonts w:ascii="Verdana" w:eastAsia="Times New Roman" w:hAnsi="Verdana" w:cs="Times New Roman"/>
                <w:i/>
                <w:sz w:val="16"/>
                <w:szCs w:val="16"/>
                <w:lang w:eastAsia="uk-UA"/>
              </w:rPr>
              <w:tab/>
              <w:t>*;</w:t>
            </w:r>
            <w:r w:rsidR="00C7597C">
              <w:rPr>
                <w:rFonts w:ascii="Verdana" w:hAnsi="Verdana"/>
                <w:i/>
                <w:sz w:val="16"/>
                <w:szCs w:val="16"/>
              </w:rPr>
              <w:t>452603</w:t>
            </w:r>
            <w:r w:rsidRPr="008F169C">
              <w:rPr>
                <w:rFonts w:ascii="Verdana" w:eastAsia="Times New Roman" w:hAnsi="Verdana" w:cs="Times New Roman"/>
                <w:i/>
                <w:sz w:val="16"/>
                <w:szCs w:val="16"/>
                <w:lang w:eastAsia="uk-UA"/>
              </w:rPr>
              <w:t>;1100048;1; серія та номер паспортного документа іноземця ;*</w:t>
            </w:r>
          </w:p>
          <w:p w:rsidR="00A96D9A" w:rsidRPr="008F169C" w:rsidRDefault="00A96D9A" w:rsidP="00A96D9A">
            <w:pPr>
              <w:jc w:val="both"/>
              <w:rPr>
                <w:rFonts w:ascii="Verdana" w:eastAsia="Times New Roman" w:hAnsi="Verdana" w:cs="Times New Roman"/>
                <w:i/>
                <w:sz w:val="16"/>
                <w:szCs w:val="16"/>
                <w:lang w:eastAsia="uk-UA"/>
              </w:rPr>
            </w:pP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ДЕРЖАВНЕ МИТО</w:t>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 xml:space="preserve">Дата здійснення операції :  </w:t>
            </w:r>
          </w:p>
          <w:p w:rsidR="00A96D9A" w:rsidRPr="008F169C" w:rsidRDefault="00A96D9A" w:rsidP="00A96D9A">
            <w:pPr>
              <w:jc w:val="both"/>
              <w:rPr>
                <w:rFonts w:ascii="Verdana" w:eastAsia="Times New Roman" w:hAnsi="Verdana" w:cs="Times New Roman"/>
                <w:b/>
                <w:i/>
                <w:sz w:val="16"/>
                <w:szCs w:val="16"/>
                <w:lang w:eastAsia="uk-UA"/>
              </w:rPr>
            </w:pPr>
            <w:r w:rsidRPr="008F169C">
              <w:rPr>
                <w:rFonts w:ascii="Verdana" w:eastAsia="Times New Roman" w:hAnsi="Verdana" w:cs="Times New Roman"/>
                <w:b/>
                <w:i/>
                <w:sz w:val="16"/>
                <w:szCs w:val="16"/>
                <w:lang w:eastAsia="uk-UA"/>
              </w:rPr>
              <w:t>Сума:</w:t>
            </w:r>
            <w:r w:rsidRPr="008F169C">
              <w:rPr>
                <w:rFonts w:ascii="Verdana" w:eastAsia="Times New Roman" w:hAnsi="Verdana" w:cs="Times New Roman"/>
                <w:b/>
                <w:i/>
                <w:sz w:val="16"/>
                <w:szCs w:val="16"/>
                <w:lang w:eastAsia="uk-UA"/>
              </w:rPr>
              <w:tab/>
            </w:r>
            <w:r w:rsidRPr="008F169C">
              <w:rPr>
                <w:rFonts w:ascii="Verdana" w:eastAsia="Times New Roman" w:hAnsi="Verdana" w:cs="Times New Roman"/>
                <w:b/>
                <w:i/>
                <w:sz w:val="16"/>
                <w:szCs w:val="16"/>
                <w:lang w:val="ru-RU" w:eastAsia="uk-UA"/>
              </w:rPr>
              <w:t xml:space="preserve">            </w:t>
            </w:r>
            <w:r w:rsidRPr="008F169C">
              <w:rPr>
                <w:rFonts w:ascii="Verdana" w:eastAsia="Times New Roman" w:hAnsi="Verdana" w:cs="Times New Roman"/>
                <w:b/>
                <w:i/>
                <w:sz w:val="16"/>
                <w:szCs w:val="16"/>
                <w:lang w:eastAsia="uk-UA"/>
              </w:rPr>
              <w:t>85,00</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Платник:</w:t>
            </w:r>
            <w:r w:rsidRPr="008F169C">
              <w:rPr>
                <w:rFonts w:ascii="Verdana" w:eastAsia="Times New Roman" w:hAnsi="Verdana" w:cs="Times New Roman"/>
                <w:i/>
                <w:sz w:val="16"/>
                <w:szCs w:val="16"/>
                <w:lang w:eastAsia="uk-UA"/>
              </w:rPr>
              <w:tab/>
              <w:t>П.І.Б. замовника послуг</w:t>
            </w:r>
            <w:r w:rsidRPr="008F169C">
              <w:rPr>
                <w:rFonts w:ascii="Verdana" w:eastAsia="Times New Roman" w:hAnsi="Verdana" w:cs="Times New Roman"/>
                <w:i/>
                <w:sz w:val="16"/>
                <w:szCs w:val="16"/>
                <w:lang w:eastAsia="uk-UA"/>
              </w:rPr>
              <w:tab/>
              <w:t>Код платника</w:t>
            </w:r>
            <w:r w:rsidRPr="008F169C">
              <w:rPr>
                <w:rFonts w:ascii="Verdana" w:eastAsia="Times New Roman" w:hAnsi="Verdana" w:cs="Times New Roman"/>
                <w:i/>
                <w:sz w:val="16"/>
                <w:szCs w:val="16"/>
                <w:lang w:eastAsia="uk-UA"/>
              </w:rPr>
              <w:tab/>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Отримувач:</w:t>
            </w:r>
            <w:r w:rsidRPr="008F169C">
              <w:rPr>
                <w:rFonts w:ascii="Verdana" w:eastAsia="Times New Roman" w:hAnsi="Verdana" w:cs="Times New Roman"/>
                <w:i/>
                <w:sz w:val="16"/>
                <w:szCs w:val="16"/>
                <w:lang w:eastAsia="uk-UA"/>
              </w:rPr>
              <w:tab/>
              <w:t>Назва: ГУК Львів/Шептицька ТГ</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ab/>
              <w:t xml:space="preserve"> </w:t>
            </w:r>
            <w:r w:rsidRPr="008F169C">
              <w:rPr>
                <w:rFonts w:ascii="Verdana" w:eastAsia="Times New Roman" w:hAnsi="Verdana" w:cs="Times New Roman"/>
                <w:i/>
                <w:sz w:val="16"/>
                <w:szCs w:val="16"/>
                <w:lang w:eastAsia="uk-UA"/>
              </w:rPr>
              <w:tab/>
              <w:t xml:space="preserve">Банк:   Казначейство України (ЕАП) </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Код ЄДРПОУ:</w:t>
            </w:r>
            <w:r w:rsidRPr="008F169C">
              <w:rPr>
                <w:rFonts w:ascii="Verdana" w:eastAsia="Times New Roman" w:hAnsi="Verdana" w:cs="Times New Roman"/>
                <w:i/>
                <w:sz w:val="16"/>
                <w:szCs w:val="16"/>
                <w:lang w:eastAsia="uk-UA"/>
              </w:rPr>
              <w:tab/>
              <w:t>Розрахунковий рахунок:</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38008294</w:t>
            </w:r>
            <w:r w:rsidRPr="008F169C">
              <w:rPr>
                <w:rFonts w:ascii="Verdana" w:eastAsia="Times New Roman" w:hAnsi="Verdana" w:cs="Times New Roman"/>
                <w:i/>
                <w:sz w:val="16"/>
                <w:szCs w:val="16"/>
                <w:lang w:eastAsia="uk-UA"/>
              </w:rPr>
              <w:tab/>
              <w:t>UA</w:t>
            </w:r>
            <w:r w:rsidRPr="008F169C">
              <w:rPr>
                <w:rFonts w:ascii="Verdana" w:hAnsi="Verdana"/>
                <w:i/>
                <w:sz w:val="16"/>
                <w:szCs w:val="16"/>
                <w:lang w:val="ru-RU" w:eastAsia="uk-UA"/>
              </w:rPr>
              <w:t>848999980314020538000013945</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Призначення платежу:</w:t>
            </w:r>
            <w:r w:rsidRPr="008F169C">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w:t>
            </w:r>
          </w:p>
        </w:tc>
      </w:tr>
      <w:tr w:rsidR="002976B4" w:rsidRPr="00BE7915" w:rsidTr="00A96D9A">
        <w:trPr>
          <w:trHeight w:val="1153"/>
        </w:trPr>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A96D9A">
        <w:trPr>
          <w:trHeight w:val="70"/>
        </w:trPr>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C7597C" w:rsidRDefault="00294CF8" w:rsidP="00C7597C">
      <w:pPr>
        <w:ind w:right="-284"/>
      </w:pPr>
      <w:r>
        <w:rPr>
          <w:rFonts w:eastAsia="Times New Roman" w:cs="Times New Roman"/>
          <w:b/>
          <w:sz w:val="20"/>
          <w:szCs w:val="20"/>
          <w:lang w:eastAsia="uk-UA"/>
        </w:rPr>
        <w:t>Начальник відділу</w:t>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A96D9A">
        <w:rPr>
          <w:rFonts w:eastAsia="Times New Roman" w:cs="Times New Roman"/>
          <w:b/>
          <w:sz w:val="20"/>
          <w:szCs w:val="20"/>
          <w:lang w:eastAsia="uk-UA"/>
        </w:rPr>
        <w:tab/>
      </w:r>
      <w:r w:rsidR="00C7597C">
        <w:rPr>
          <w:rFonts w:cs="Verdana"/>
          <w:b/>
          <w:sz w:val="20"/>
          <w:szCs w:val="20"/>
          <w:lang w:eastAsia="uk-UA"/>
        </w:rPr>
        <w:t>Маріанна ЛЮКЛЯН</w:t>
      </w:r>
    </w:p>
    <w:p w:rsidR="00A97F76" w:rsidRPr="00DE31B3" w:rsidRDefault="00A97F76" w:rsidP="00DE31B3">
      <w:pPr>
        <w:ind w:left="-142"/>
        <w:rPr>
          <w:rFonts w:eastAsia="Times New Roman" w:cs="Times New Roman"/>
          <w:b/>
          <w:sz w:val="20"/>
          <w:szCs w:val="20"/>
          <w:lang w:eastAsia="uk-UA"/>
        </w:rPr>
      </w:pPr>
    </w:p>
    <w:sectPr w:rsidR="00A97F76" w:rsidRPr="00DE31B3" w:rsidSect="00FE3D65">
      <w:headerReference w:type="default" r:id="rId11"/>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BE3" w:rsidRDefault="00B85BE3">
      <w:r>
        <w:separator/>
      </w:r>
    </w:p>
  </w:endnote>
  <w:endnote w:type="continuationSeparator" w:id="1">
    <w:p w:rsidR="00B85BE3" w:rsidRDefault="00B85B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BE3" w:rsidRDefault="00B85BE3">
      <w:r>
        <w:separator/>
      </w:r>
    </w:p>
  </w:footnote>
  <w:footnote w:type="continuationSeparator" w:id="1">
    <w:p w:rsidR="00B85BE3" w:rsidRDefault="00B85B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3104FA">
    <w:pPr>
      <w:pStyle w:val="a3"/>
      <w:jc w:val="center"/>
    </w:pPr>
    <w:r>
      <w:fldChar w:fldCharType="begin"/>
    </w:r>
    <w:r w:rsidR="00B56A6E">
      <w:instrText>PAGE</w:instrText>
    </w:r>
    <w:r>
      <w:fldChar w:fldCharType="separate"/>
    </w:r>
    <w:r w:rsidR="00294CF8">
      <w:rPr>
        <w:noProof/>
      </w:rPr>
      <w:t>5</w:t>
    </w:r>
    <w:r>
      <w:fldChar w:fldCharType="end"/>
    </w:r>
  </w:p>
  <w:p w:rsidR="007628DB" w:rsidRDefault="00B85BE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2976B4"/>
    <w:rsid w:val="00001B9D"/>
    <w:rsid w:val="00074E46"/>
    <w:rsid w:val="000F2098"/>
    <w:rsid w:val="00142E27"/>
    <w:rsid w:val="00175A63"/>
    <w:rsid w:val="00176BFA"/>
    <w:rsid w:val="00194435"/>
    <w:rsid w:val="001D4F8F"/>
    <w:rsid w:val="00205D93"/>
    <w:rsid w:val="00217F3A"/>
    <w:rsid w:val="00294CF8"/>
    <w:rsid w:val="002976B4"/>
    <w:rsid w:val="002C5757"/>
    <w:rsid w:val="003104FA"/>
    <w:rsid w:val="00332DD7"/>
    <w:rsid w:val="00352C6F"/>
    <w:rsid w:val="00491754"/>
    <w:rsid w:val="004A4DD8"/>
    <w:rsid w:val="004B75E8"/>
    <w:rsid w:val="004E7AC9"/>
    <w:rsid w:val="004F4F99"/>
    <w:rsid w:val="00537EDF"/>
    <w:rsid w:val="00564417"/>
    <w:rsid w:val="005C025D"/>
    <w:rsid w:val="005C73D9"/>
    <w:rsid w:val="00685631"/>
    <w:rsid w:val="00690D03"/>
    <w:rsid w:val="006D3D64"/>
    <w:rsid w:val="00732F78"/>
    <w:rsid w:val="007518F8"/>
    <w:rsid w:val="007819EE"/>
    <w:rsid w:val="007A4282"/>
    <w:rsid w:val="00830BF1"/>
    <w:rsid w:val="00831D2B"/>
    <w:rsid w:val="00881AD8"/>
    <w:rsid w:val="008F169C"/>
    <w:rsid w:val="009031ED"/>
    <w:rsid w:val="00A920A8"/>
    <w:rsid w:val="00A96D9A"/>
    <w:rsid w:val="00A97F76"/>
    <w:rsid w:val="00AA440C"/>
    <w:rsid w:val="00AA53E5"/>
    <w:rsid w:val="00AD32F8"/>
    <w:rsid w:val="00B37391"/>
    <w:rsid w:val="00B50F0B"/>
    <w:rsid w:val="00B56A6E"/>
    <w:rsid w:val="00B76B36"/>
    <w:rsid w:val="00B85BE3"/>
    <w:rsid w:val="00BB640F"/>
    <w:rsid w:val="00C7597C"/>
    <w:rsid w:val="00C9446F"/>
    <w:rsid w:val="00CC4A29"/>
    <w:rsid w:val="00CE068F"/>
    <w:rsid w:val="00CE58B9"/>
    <w:rsid w:val="00CF525E"/>
    <w:rsid w:val="00D648A0"/>
    <w:rsid w:val="00DA533E"/>
    <w:rsid w:val="00DD577D"/>
    <w:rsid w:val="00DD63FC"/>
    <w:rsid w:val="00DE31B3"/>
    <w:rsid w:val="00DF6759"/>
    <w:rsid w:val="00DF75CA"/>
    <w:rsid w:val="00E10202"/>
    <w:rsid w:val="00E2021A"/>
    <w:rsid w:val="00E27C91"/>
    <w:rsid w:val="00E71CCB"/>
    <w:rsid w:val="00E76EF5"/>
    <w:rsid w:val="00EB11EB"/>
    <w:rsid w:val="00EB2458"/>
    <w:rsid w:val="00ED3E2D"/>
    <w:rsid w:val="00EE4EB0"/>
    <w:rsid w:val="00F152B6"/>
    <w:rsid w:val="00F276CF"/>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059206478">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v.dmsu.gov.u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610@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153-2014-%D0%BF" TargetMode="Externa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9040</Words>
  <Characters>5153</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4</cp:revision>
  <cp:lastPrinted>2025-10-02T06:12:00Z</cp:lastPrinted>
  <dcterms:created xsi:type="dcterms:W3CDTF">2025-11-07T13:19:00Z</dcterms:created>
  <dcterms:modified xsi:type="dcterms:W3CDTF">2025-12-10T14:30:00Z</dcterms:modified>
</cp:coreProperties>
</file>